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5B" w:rsidRDefault="00512E5B" w:rsidP="00874BAB">
      <w:pPr>
        <w:pStyle w:val="Ttulo3"/>
        <w:rPr>
          <w:rFonts w:ascii="Bookman Old Style" w:hAnsi="Bookman Old Style"/>
        </w:rPr>
      </w:pPr>
      <w:r>
        <w:rPr>
          <w:rFonts w:ascii="Bookman Old Style" w:hAnsi="Bookman Old Style"/>
        </w:rPr>
        <w:t>Conclusiones finales encuentro de estudiantes – CAM</w:t>
      </w:r>
    </w:p>
    <w:p w:rsidR="00512E5B" w:rsidRDefault="00512E5B" w:rsidP="00874BAB"/>
    <w:p w:rsidR="00512E5B" w:rsidRPr="00431F87" w:rsidRDefault="00512E5B" w:rsidP="00431F87">
      <w:pPr>
        <w:shd w:val="clear" w:color="auto" w:fill="2F5496"/>
        <w:rPr>
          <w:b/>
          <w:color w:val="FFFFFF"/>
        </w:rPr>
      </w:pPr>
      <w:r w:rsidRPr="00431F87">
        <w:rPr>
          <w:b/>
          <w:color w:val="FFFFFF"/>
        </w:rPr>
        <w:t>CAM V</w:t>
      </w:r>
    </w:p>
    <w:p w:rsidR="00512E5B" w:rsidRDefault="00512E5B" w:rsidP="00874BAB">
      <w:pPr>
        <w:pStyle w:val="Ttulo3"/>
        <w:rPr>
          <w:rFonts w:ascii="Bookman Old Style" w:hAnsi="Bookman Old Style"/>
        </w:rPr>
      </w:pPr>
      <w:r>
        <w:rPr>
          <w:rFonts w:ascii="Bookman Old Style" w:hAnsi="Bookman Old Style"/>
        </w:rPr>
        <w:t>X ENCUENTRO DE ESTUDIANTES DE ARCHIVOLOGÍA DEL MERCOSUR</w:t>
      </w:r>
    </w:p>
    <w:p w:rsidR="00512E5B" w:rsidRDefault="00512E5B" w:rsidP="00874BAB">
      <w:pPr>
        <w:jc w:val="both"/>
        <w:rPr>
          <w:rFonts w:ascii="Bookman Old Style" w:hAnsi="Bookman Old Style"/>
        </w:rPr>
      </w:pPr>
    </w:p>
    <w:p w:rsidR="00512E5B" w:rsidRDefault="00512E5B" w:rsidP="00874BAB">
      <w:pPr>
        <w:pStyle w:val="Textoindependiente"/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Con el objeto de disminuir las diferencias en nuestra formación profesional, enmarcándonos dentro de un contexto global, los estudiantes de archivología del MERCOSUR concluimos lo siguiente:</w:t>
      </w:r>
    </w:p>
    <w:p w:rsidR="00512E5B" w:rsidRDefault="00512E5B" w:rsidP="00874B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 Que la unificación de esfuerzos se fortalecería con la creación de una agrupación estudiantil autónoma que nos nuclee y defienda nuestros derechos e intereses.</w:t>
      </w:r>
    </w:p>
    <w:p w:rsidR="00512E5B" w:rsidRDefault="00512E5B" w:rsidP="00874B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 Que la calidad en la enseñanza mejoraría notablemente mediante la realización de eventos estudiantiles y convenios entre las distintas instituciones educativas, integrando a su vez políticas de legislación archivística para fomentar el perfeccionamiento profesional en un ámbito crítico de investigación.</w:t>
      </w:r>
    </w:p>
    <w:p w:rsidR="00512E5B" w:rsidRDefault="00512E5B" w:rsidP="00874B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 Que nuestra formación profesional atienda las necesidades reales del mercado generando elementos que ofrezcan soluciones a la problemática de los archivos.</w:t>
      </w:r>
    </w:p>
    <w:p w:rsidR="00512E5B" w:rsidRDefault="00512E5B" w:rsidP="00874B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 Que la imagen del profesional archivero se difunda no solamente a través de los centros educativos, sino también mediante la creación de foros de discusión y de revistas de divulgación con nuestros trabajos académicos.</w:t>
      </w:r>
    </w:p>
    <w:p w:rsidR="00512E5B" w:rsidRDefault="00512E5B" w:rsidP="00874B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 Que la comunicación se incrementaría con la creación de una página web de acceso exclusivo para estudiantes, dando a conocer cursos y talleres en relación con la archivología, y que a su vez intercambiemos material de estudio que hagan a nuestra formación integral.</w:t>
      </w:r>
    </w:p>
    <w:p w:rsidR="00512E5B" w:rsidRDefault="00512E5B" w:rsidP="00874BAB">
      <w:pPr>
        <w:pStyle w:val="Textoindependiente"/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* En la Asamblea de estudiantes de este Encuentro, por decisión unánime de sus miembros, se le dio finalización a la consecución numérica de los Encuentros de Estudiantes de Archivología del MERCOSUR y se sucederá con el 1º Encuentro Latinoamericano de Estudiantes de Archivología, que estará a cargo del Comité latinoamericano de Estudiantes de Archivología. Este evento se realizará conjuntamente con el 6º Congreso de Archivología del MERCOSUR.</w:t>
      </w:r>
    </w:p>
    <w:p w:rsidR="00512E5B" w:rsidRDefault="00512E5B"/>
    <w:p w:rsidR="00512E5B" w:rsidRDefault="00512E5B"/>
    <w:p w:rsidR="00512E5B" w:rsidRDefault="00512E5B"/>
    <w:p w:rsidR="00512E5B" w:rsidRPr="00431F87" w:rsidRDefault="00512E5B" w:rsidP="00431F87">
      <w:pPr>
        <w:shd w:val="clear" w:color="auto" w:fill="2F5496"/>
        <w:rPr>
          <w:b/>
          <w:color w:val="FFFFFF"/>
        </w:rPr>
      </w:pPr>
      <w:r w:rsidRPr="00431F87">
        <w:rPr>
          <w:b/>
          <w:color w:val="FFFFFF"/>
        </w:rPr>
        <w:t>VII CAM</w:t>
      </w:r>
    </w:p>
    <w:p w:rsidR="00512E5B" w:rsidRDefault="00512E5B"/>
    <w:p w:rsidR="00512E5B" w:rsidRDefault="00512E5B">
      <w:r w:rsidRPr="005B6949">
        <w:t>-</w:t>
      </w:r>
      <w:r w:rsidRPr="005B6949">
        <w:tab/>
        <w:t>el XII Encuentro de Estudiantes de Archivología, constituido en homenaje a los Profesores Don Aurelio Tanodi y Don José Pedro Pinto Esposel, manifestó su intención de volver a su denominación de origen como Encuentro a nivel latinoamericano, además propone que en las Escuelas de Formación Profesional existentes en las Universidades de la Región con formación profesional, tecnológica y técnica, se estudie y permita el acceso a los estudiantes de programas similares, desarrollando de esa manera “el intercambio” para cursar materias, efectuar prácticas, pasantías e investigaciones en importantes archivos debidamente organizados al igual forma que el intercambio de docentes, como ejemplo se mencionó a la Escuela Nacional de Archiveros de Perú. Este Encuentro contó con la participación de destacados maestros, como Antonia Heredia Herrera (España), Heloisa Liberalli Bellotto (Brasil), Mariela Alvarez Rodríguez (Colombia) y César Gutiérrez Muñoz (Perú), quienes compartieron sus valiosas experiencias con los estudiantes.</w:t>
      </w:r>
    </w:p>
    <w:p w:rsidR="00512E5B" w:rsidRDefault="00512E5B"/>
    <w:p w:rsidR="00512E5B" w:rsidRDefault="00512E5B"/>
    <w:p w:rsidR="00512E5B" w:rsidRDefault="00512E5B"/>
    <w:p w:rsidR="00512E5B" w:rsidRPr="00431F87" w:rsidRDefault="00512E5B" w:rsidP="00431F87">
      <w:pPr>
        <w:shd w:val="clear" w:color="auto" w:fill="2F5496"/>
        <w:rPr>
          <w:b/>
          <w:color w:val="FFFFFF"/>
        </w:rPr>
      </w:pPr>
      <w:r w:rsidRPr="00431F87">
        <w:rPr>
          <w:b/>
          <w:color w:val="FFFFFF"/>
        </w:rPr>
        <w:t>IX CAM</w:t>
      </w:r>
    </w:p>
    <w:p w:rsidR="00512E5B" w:rsidRDefault="00512E5B"/>
    <w:p w:rsidR="00512E5B" w:rsidRPr="00431F87" w:rsidRDefault="00512E5B" w:rsidP="005B6949">
      <w:pPr>
        <w:autoSpaceDE w:val="0"/>
        <w:autoSpaceDN w:val="0"/>
        <w:adjustRightInd w:val="0"/>
        <w:rPr>
          <w:rFonts w:ascii="Arial" w:hAnsi="Arial" w:cs="Arial"/>
          <w:b/>
          <w:bCs/>
          <w:color w:val="37353A"/>
          <w:sz w:val="29"/>
          <w:szCs w:val="29"/>
          <w:lang w:val="es-AR" w:eastAsia="en-US"/>
        </w:rPr>
      </w:pPr>
      <w:r w:rsidRPr="00431F87">
        <w:rPr>
          <w:color w:val="37353A"/>
          <w:sz w:val="33"/>
          <w:szCs w:val="33"/>
          <w:lang w:val="es-AR" w:eastAsia="en-US"/>
        </w:rPr>
        <w:t>2</w:t>
      </w:r>
      <w:r w:rsidRPr="00431F87">
        <w:rPr>
          <w:color w:val="5F5E62"/>
          <w:sz w:val="33"/>
          <w:szCs w:val="33"/>
          <w:lang w:val="es-AR" w:eastAsia="en-US"/>
        </w:rPr>
        <w:t>.</w:t>
      </w:r>
      <w:r w:rsidRPr="00431F87">
        <w:rPr>
          <w:color w:val="37353A"/>
          <w:sz w:val="33"/>
          <w:szCs w:val="33"/>
          <w:lang w:val="es-AR" w:eastAsia="en-US"/>
        </w:rPr>
        <w:t xml:space="preserve">3 </w:t>
      </w:r>
      <w:r w:rsidRPr="00431F87">
        <w:rPr>
          <w:rFonts w:ascii="Arial" w:hAnsi="Arial" w:cs="Arial"/>
          <w:b/>
          <w:bCs/>
          <w:color w:val="37353A"/>
          <w:sz w:val="29"/>
          <w:szCs w:val="29"/>
          <w:lang w:val="es-AR" w:eastAsia="en-US"/>
        </w:rPr>
        <w:t>En cuanto al Encuentro de Estudiantes</w:t>
      </w:r>
    </w:p>
    <w:p w:rsidR="00512E5B" w:rsidRPr="00431F87" w:rsidRDefault="00512E5B" w:rsidP="005B6949">
      <w:pPr>
        <w:autoSpaceDE w:val="0"/>
        <w:autoSpaceDN w:val="0"/>
        <w:adjustRightInd w:val="0"/>
        <w:rPr>
          <w:rFonts w:ascii="Arial" w:hAnsi="Arial" w:cs="Arial"/>
          <w:color w:val="37353A"/>
          <w:sz w:val="23"/>
          <w:szCs w:val="23"/>
          <w:lang w:val="es-AR" w:eastAsia="en-US"/>
        </w:rPr>
      </w:pPr>
      <w:r w:rsidRPr="00431F87">
        <w:rPr>
          <w:rFonts w:ascii="Arial" w:hAnsi="Arial" w:cs="Arial"/>
          <w:color w:val="37353A"/>
          <w:sz w:val="23"/>
          <w:szCs w:val="23"/>
          <w:lang w:val="es-AR" w:eastAsia="en-US"/>
        </w:rPr>
        <w:t xml:space="preserve">1- Se destaca el alto nivel de las investigaciones presentadas y la integración de </w:t>
      </w:r>
      <w:r w:rsidRPr="00431F87">
        <w:rPr>
          <w:rFonts w:ascii="Arial" w:hAnsi="Arial" w:cs="Arial"/>
          <w:color w:val="504E52"/>
          <w:sz w:val="23"/>
          <w:szCs w:val="23"/>
          <w:lang w:val="es-AR" w:eastAsia="en-US"/>
        </w:rPr>
        <w:t>l</w:t>
      </w:r>
      <w:r w:rsidRPr="00431F87">
        <w:rPr>
          <w:rFonts w:ascii="Arial" w:hAnsi="Arial" w:cs="Arial"/>
          <w:color w:val="37353A"/>
          <w:sz w:val="23"/>
          <w:szCs w:val="23"/>
          <w:lang w:val="es-AR" w:eastAsia="en-US"/>
        </w:rPr>
        <w:t xml:space="preserve">os estudiantes de los distintos países </w:t>
      </w:r>
      <w:r w:rsidRPr="00431F87">
        <w:rPr>
          <w:color w:val="37353A"/>
          <w:sz w:val="25"/>
          <w:szCs w:val="25"/>
          <w:lang w:val="es-AR" w:eastAsia="en-US"/>
        </w:rPr>
        <w:t xml:space="preserve">y </w:t>
      </w:r>
      <w:r w:rsidRPr="00431F87">
        <w:rPr>
          <w:rFonts w:ascii="Arial" w:hAnsi="Arial" w:cs="Arial"/>
          <w:color w:val="37353A"/>
          <w:sz w:val="23"/>
          <w:szCs w:val="23"/>
          <w:lang w:val="es-AR" w:eastAsia="en-US"/>
        </w:rPr>
        <w:t>el intercambio de conocimientos.</w:t>
      </w:r>
    </w:p>
    <w:p w:rsidR="00512E5B" w:rsidRDefault="00512E5B" w:rsidP="005B6949">
      <w:r w:rsidRPr="00431F87">
        <w:rPr>
          <w:rFonts w:ascii="Arial" w:hAnsi="Arial" w:cs="Arial"/>
          <w:color w:val="37353A"/>
          <w:sz w:val="23"/>
          <w:szCs w:val="23"/>
          <w:lang w:val="es-AR" w:eastAsia="en-US"/>
        </w:rPr>
        <w:t xml:space="preserve">2- Contar con estatutos que den fuerza al encuentro </w:t>
      </w:r>
      <w:r w:rsidRPr="00431F87">
        <w:rPr>
          <w:rFonts w:ascii="Arial" w:hAnsi="Arial" w:cs="Arial"/>
          <w:color w:val="37353A"/>
          <w:sz w:val="22"/>
          <w:szCs w:val="22"/>
          <w:lang w:val="es-AR" w:eastAsia="en-US"/>
        </w:rPr>
        <w:t xml:space="preserve">y </w:t>
      </w:r>
      <w:r w:rsidRPr="00431F87">
        <w:rPr>
          <w:rFonts w:ascii="Arial" w:hAnsi="Arial" w:cs="Arial"/>
          <w:color w:val="37353A"/>
          <w:sz w:val="23"/>
          <w:szCs w:val="23"/>
          <w:lang w:val="es-AR" w:eastAsia="en-US"/>
        </w:rPr>
        <w:t>puedan generar más debates</w:t>
      </w:r>
    </w:p>
    <w:sectPr w:rsidR="00512E5B" w:rsidSect="00436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74BAB"/>
    <w:rsid w:val="00194F5D"/>
    <w:rsid w:val="00431F87"/>
    <w:rsid w:val="00436975"/>
    <w:rsid w:val="00512E5B"/>
    <w:rsid w:val="005B6949"/>
    <w:rsid w:val="005D4F6D"/>
    <w:rsid w:val="00874BAB"/>
    <w:rsid w:val="00C24A13"/>
    <w:rsid w:val="00E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A697589-5597-4C0C-8D5E-36B6EDC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semiHidden="1" w:uiPriority="0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BAB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74BAB"/>
    <w:pPr>
      <w:keepNext/>
      <w:spacing w:before="120"/>
      <w:jc w:val="both"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74BAB"/>
    <w:rPr>
      <w:rFonts w:ascii="Times New Roman" w:hAnsi="Times New Roman"/>
      <w:b/>
      <w:sz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74BAB"/>
    <w:pPr>
      <w:spacing w:before="12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74BAB"/>
    <w:rPr>
      <w:rFonts w:ascii="Times New Roman" w:hAnsi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de Windows</cp:lastModifiedBy>
  <cp:revision>2</cp:revision>
  <dcterms:created xsi:type="dcterms:W3CDTF">2019-02-16T21:12:00Z</dcterms:created>
  <dcterms:modified xsi:type="dcterms:W3CDTF">2019-02-16T21:12:00Z</dcterms:modified>
</cp:coreProperties>
</file>